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45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655"/>
      </w:tblGrid>
      <w:tr w:rsidR="00B55D43" w:rsidRPr="00DF6EF9" w:rsidTr="00756FF2">
        <w:tc>
          <w:tcPr>
            <w:tcW w:w="6804" w:type="dxa"/>
          </w:tcPr>
          <w:p w:rsidR="00F86086" w:rsidRDefault="00F86086" w:rsidP="00756FF2">
            <w:pPr>
              <w:spacing w:line="276" w:lineRule="auto"/>
              <w:jc w:val="left"/>
            </w:pPr>
            <w:r w:rsidRPr="00DF6EF9">
              <w:rPr>
                <w:lang w:eastAsia="ru-RU"/>
              </w:rPr>
              <w:t>УТВЕРЖДЕНО</w:t>
            </w:r>
            <w:r w:rsidRPr="00DF6EF9">
              <w:t xml:space="preserve"> </w:t>
            </w:r>
          </w:p>
          <w:p w:rsidR="00B55D43" w:rsidRPr="00DF6EF9" w:rsidRDefault="00B55D43" w:rsidP="00756FF2">
            <w:pPr>
              <w:spacing w:line="276" w:lineRule="auto"/>
              <w:jc w:val="left"/>
            </w:pPr>
            <w:r w:rsidRPr="00DF6EF9">
              <w:t xml:space="preserve">Генеральный  директор </w:t>
            </w:r>
          </w:p>
          <w:p w:rsidR="00B55D43" w:rsidRPr="00DF6EF9" w:rsidRDefault="00B55D43" w:rsidP="00756FF2">
            <w:pPr>
              <w:spacing w:line="276" w:lineRule="auto"/>
              <w:jc w:val="left"/>
            </w:pPr>
            <w:r w:rsidRPr="00DF6EF9">
              <w:t>КЖУП</w:t>
            </w:r>
            <w:r w:rsidR="00DF6EF9" w:rsidRPr="00DF6EF9">
              <w:t xml:space="preserve"> </w:t>
            </w:r>
            <w:r w:rsidRPr="00DF6EF9">
              <w:t>"Мозырский райжилкомхоз"</w:t>
            </w:r>
          </w:p>
          <w:p w:rsidR="00B55D43" w:rsidRPr="00DF6EF9" w:rsidRDefault="00B55D43" w:rsidP="00756FF2">
            <w:pPr>
              <w:spacing w:line="276" w:lineRule="auto"/>
              <w:jc w:val="left"/>
            </w:pPr>
            <w:r w:rsidRPr="00DF6EF9">
              <w:t>_______________ П.В.Хамутовский</w:t>
            </w:r>
          </w:p>
          <w:p w:rsidR="00B55D43" w:rsidRPr="00DF6EF9" w:rsidRDefault="005C0704" w:rsidP="00756FF2">
            <w:pPr>
              <w:spacing w:line="276" w:lineRule="auto"/>
              <w:jc w:val="left"/>
            </w:pPr>
            <w:r>
              <w:t xml:space="preserve"> </w:t>
            </w:r>
          </w:p>
          <w:p w:rsidR="00B55D43" w:rsidRPr="00DF6EF9" w:rsidRDefault="00B55D43" w:rsidP="00B55D43">
            <w:pPr>
              <w:jc w:val="both"/>
            </w:pPr>
          </w:p>
          <w:p w:rsidR="00B55D43" w:rsidRPr="00DF6EF9" w:rsidRDefault="00B55D43" w:rsidP="00B55D43">
            <w:pPr>
              <w:jc w:val="left"/>
            </w:pPr>
          </w:p>
        </w:tc>
        <w:tc>
          <w:tcPr>
            <w:tcW w:w="7655" w:type="dxa"/>
          </w:tcPr>
          <w:p w:rsidR="00F86086" w:rsidRPr="00DF6EF9" w:rsidRDefault="00F86086" w:rsidP="00F86086">
            <w:pPr>
              <w:spacing w:line="276" w:lineRule="auto"/>
              <w:jc w:val="left"/>
            </w:pPr>
            <w:r w:rsidRPr="00DF6EF9">
              <w:t>СОГЛАСОВАНО</w:t>
            </w:r>
          </w:p>
          <w:p w:rsidR="00DF6EF9" w:rsidRPr="00DF6EF9" w:rsidRDefault="00B55D43" w:rsidP="00756FF2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</w:rPr>
            </w:pPr>
            <w:r w:rsidRPr="00DF6EF9">
              <w:rPr>
                <w:color w:val="000000"/>
              </w:rPr>
              <w:t xml:space="preserve">на заседании профсоюзного комитета </w:t>
            </w:r>
            <w:r w:rsidR="00DF6EF9">
              <w:rPr>
                <w:color w:val="000000"/>
              </w:rPr>
              <w:t xml:space="preserve">                                  </w:t>
            </w:r>
            <w:r w:rsidRPr="00DF6EF9">
              <w:rPr>
                <w:color w:val="000000"/>
              </w:rPr>
              <w:t xml:space="preserve">первичной     профсоюзной  организации </w:t>
            </w:r>
            <w:r w:rsidR="00DF6EF9">
              <w:rPr>
                <w:color w:val="000000"/>
              </w:rPr>
              <w:t xml:space="preserve">                                    </w:t>
            </w:r>
            <w:r w:rsidRPr="00DF6EF9">
              <w:rPr>
                <w:color w:val="000000"/>
              </w:rPr>
              <w:t xml:space="preserve">КЖУП </w:t>
            </w:r>
            <w:r w:rsidR="00DF6EF9" w:rsidRPr="00DF6EF9">
              <w:rPr>
                <w:color w:val="000000"/>
              </w:rPr>
              <w:t xml:space="preserve"> </w:t>
            </w:r>
            <w:r w:rsidRPr="00DF6EF9">
              <w:rPr>
                <w:color w:val="000000"/>
              </w:rPr>
              <w:t>«Мозырский райжилкомхоз</w:t>
            </w:r>
          </w:p>
          <w:p w:rsidR="00B55D43" w:rsidRPr="00DF6EF9" w:rsidRDefault="005C0704" w:rsidP="00756FF2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протокол №</w:t>
            </w:r>
            <w:r w:rsidR="00EF2114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от 1</w:t>
            </w:r>
            <w:r w:rsidR="000E3AD4">
              <w:rPr>
                <w:color w:val="000000"/>
              </w:rPr>
              <w:t>1</w:t>
            </w:r>
            <w:r w:rsidR="00B55D43" w:rsidRPr="00DF6EF9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="00B55D43" w:rsidRPr="00DF6EF9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="00B55D43" w:rsidRPr="00DF6EF9">
              <w:rPr>
                <w:color w:val="000000"/>
              </w:rPr>
              <w:t>г.</w:t>
            </w:r>
          </w:p>
          <w:p w:rsidR="00B55D43" w:rsidRPr="00DF6EF9" w:rsidRDefault="00B55D43" w:rsidP="00756FF2">
            <w:pPr>
              <w:spacing w:line="276" w:lineRule="auto"/>
              <w:jc w:val="left"/>
            </w:pPr>
            <w:r w:rsidRPr="00DF6EF9">
              <w:t>Председатель ППО КЖУП «Мозырский райжилкомхоз ______________________</w:t>
            </w:r>
            <w:proofErr w:type="spellStart"/>
            <w:r w:rsidR="005C0704">
              <w:t>Е.В.Казыкалевич</w:t>
            </w:r>
            <w:proofErr w:type="spellEnd"/>
          </w:p>
          <w:p w:rsidR="00B55D43" w:rsidRPr="00DF6EF9" w:rsidRDefault="00B55D43" w:rsidP="00275E7D">
            <w:pPr>
              <w:jc w:val="left"/>
            </w:pPr>
          </w:p>
        </w:tc>
      </w:tr>
    </w:tbl>
    <w:p w:rsidR="00B55D43" w:rsidRPr="00DF6EF9" w:rsidRDefault="00B55D43" w:rsidP="00B55D43">
      <w:r w:rsidRPr="00DF6EF9">
        <w:t xml:space="preserve">Критерии оценки </w:t>
      </w:r>
    </w:p>
    <w:p w:rsidR="00083F47" w:rsidRPr="00DF6EF9" w:rsidRDefault="00B55D43" w:rsidP="00B55D43">
      <w:r w:rsidRPr="00DF6EF9">
        <w:t xml:space="preserve">работы общественных инспекторов по охране труда </w:t>
      </w:r>
    </w:p>
    <w:p w:rsidR="00B55D43" w:rsidRPr="00DF6EF9" w:rsidRDefault="00DF6EF9" w:rsidP="00B55D43">
      <w:r w:rsidRPr="00DF6EF9">
        <w:t xml:space="preserve">ППО </w:t>
      </w:r>
      <w:r w:rsidR="00083F47" w:rsidRPr="00DF6EF9">
        <w:t>КЖУП «Мозырский райжилкомхоз»</w:t>
      </w:r>
      <w:r w:rsidR="00EF2114">
        <w:t xml:space="preserve"> на 202</w:t>
      </w:r>
      <w:r w:rsidR="005C0704">
        <w:t>4</w:t>
      </w:r>
      <w:r w:rsidR="00EF2114">
        <w:t xml:space="preserve"> год</w:t>
      </w:r>
    </w:p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663"/>
        <w:gridCol w:w="5399"/>
        <w:gridCol w:w="4394"/>
        <w:gridCol w:w="4394"/>
      </w:tblGrid>
      <w:tr w:rsidR="00756FF2" w:rsidRPr="00DF6EF9" w:rsidTr="00EB6CC5">
        <w:trPr>
          <w:trHeight w:val="640"/>
        </w:trPr>
        <w:tc>
          <w:tcPr>
            <w:tcW w:w="663" w:type="dxa"/>
            <w:vAlign w:val="center"/>
          </w:tcPr>
          <w:p w:rsidR="00756FF2" w:rsidRPr="00DF6EF9" w:rsidRDefault="00756FF2" w:rsidP="00275E7D">
            <w:r w:rsidRPr="00DF6EF9">
              <w:t>№</w:t>
            </w:r>
          </w:p>
          <w:p w:rsidR="00756FF2" w:rsidRPr="00DF6EF9" w:rsidRDefault="00756FF2" w:rsidP="00275E7D">
            <w:proofErr w:type="gramStart"/>
            <w:r w:rsidRPr="00DF6EF9">
              <w:t>п</w:t>
            </w:r>
            <w:proofErr w:type="gramEnd"/>
            <w:r w:rsidRPr="00DF6EF9">
              <w:t>/п</w:t>
            </w:r>
          </w:p>
        </w:tc>
        <w:tc>
          <w:tcPr>
            <w:tcW w:w="5399" w:type="dxa"/>
            <w:vAlign w:val="center"/>
          </w:tcPr>
          <w:p w:rsidR="00756FF2" w:rsidRPr="00DF6EF9" w:rsidRDefault="00756FF2" w:rsidP="00275E7D">
            <w:r w:rsidRPr="00DF6EF9">
              <w:t>Критерий</w:t>
            </w:r>
          </w:p>
        </w:tc>
        <w:tc>
          <w:tcPr>
            <w:tcW w:w="8788" w:type="dxa"/>
            <w:gridSpan w:val="2"/>
            <w:vAlign w:val="center"/>
          </w:tcPr>
          <w:p w:rsidR="00756FF2" w:rsidRPr="00DF6EF9" w:rsidRDefault="00756FF2" w:rsidP="00275E7D">
            <w:r w:rsidRPr="00DF6EF9">
              <w:t>Критерии определения оценки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Наличие плана работы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Наличие плана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плана - 0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EB6CC5" w:rsidP="00EB6CC5">
            <w:pPr>
              <w:jc w:val="both"/>
            </w:pPr>
            <w:r w:rsidRPr="00DF6EF9">
              <w:t>Соответствие</w:t>
            </w:r>
            <w:r w:rsidR="00756FF2" w:rsidRPr="00DF6EF9">
              <w:t xml:space="preserve"> плана работы </w:t>
            </w:r>
            <w:r w:rsidRPr="00DF6EF9">
              <w:t>нормативным документам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Соответствие запланированных мероприятий типовому положению об общественном инспекторе по охране труда – 1 балл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Несоответствие запланированных мероприятий типовому положению об общественном инспекторе по охране труда –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Количество выданных рекомендаций </w:t>
            </w:r>
            <w:proofErr w:type="gramStart"/>
            <w:r w:rsidRPr="00DF6EF9">
              <w:t>согласно плана</w:t>
            </w:r>
            <w:proofErr w:type="gramEnd"/>
            <w:r w:rsidRPr="00DF6EF9">
              <w:t xml:space="preserve"> работы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Более 3 рекомендаций</w:t>
            </w:r>
            <w:r w:rsidR="00EB6CC5" w:rsidRPr="00DF6EF9">
              <w:t xml:space="preserve"> в квартал</w:t>
            </w:r>
            <w:r w:rsidRPr="00DF6EF9">
              <w:t xml:space="preserve"> – 1 балл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Менее 3 рекомендаций</w:t>
            </w:r>
            <w:r w:rsidR="00EB6CC5" w:rsidRPr="00DF6EF9">
              <w:t xml:space="preserve"> в квартал</w:t>
            </w:r>
            <w:r w:rsidRPr="00DF6EF9">
              <w:t xml:space="preserve"> -0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Количество выданных рекомендаций выданных в ходе оперативных проверок (не указанных в плане работы)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Более 3 рекомендаций</w:t>
            </w:r>
            <w:r w:rsidR="00EB6CC5" w:rsidRPr="00DF6EF9">
              <w:t xml:space="preserve"> в квартал</w:t>
            </w:r>
            <w:r w:rsidRPr="00DF6EF9">
              <w:t xml:space="preserve"> – 1 балл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Менее 3 рекомендаций</w:t>
            </w:r>
            <w:r w:rsidR="00EB6CC5" w:rsidRPr="00DF6EF9">
              <w:t xml:space="preserve"> в квартал</w:t>
            </w:r>
            <w:r w:rsidRPr="00DF6EF9">
              <w:t xml:space="preserve"> - 0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Контроль устранения выявленных нарушений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Наличие в установленные сроки ответов на выданные рекомендации должностных лиц, которым они были выданы - 1 балл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Отсутствие в установленные сроки ответов на выданные рекомендации должностных лиц, которым они были выданы- 0 баллов. </w:t>
            </w:r>
          </w:p>
          <w:p w:rsidR="00756FF2" w:rsidRPr="00DF6EF9" w:rsidRDefault="00756FF2" w:rsidP="00EB6CC5">
            <w:pPr>
              <w:jc w:val="both"/>
            </w:pPr>
            <w:r w:rsidRPr="00DF6EF9">
              <w:lastRenderedPageBreak/>
              <w:t>Если приняты дополнительные меры (направлена служебная записка председателю цехком, профкома, председателю общественной комиссии) – 1 балл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Правильность ведения документации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Наличие у общественного инспектора номенклатуры дел, и необходимых документов для работы в соответствии с номенклатурой</w:t>
            </w:r>
            <w:r w:rsidR="00EB6CC5" w:rsidRPr="00DF6EF9">
              <w:t xml:space="preserve"> и требованиями нормативных документов </w:t>
            </w:r>
            <w:r w:rsidRPr="00DF6EF9">
              <w:t xml:space="preserve">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или не полный перечень необходимых документов, необходимых для работы общественного инспектора - 0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Качество проведения ежедневного контроля </w:t>
            </w:r>
          </w:p>
          <w:p w:rsidR="00756FF2" w:rsidRPr="00DF6EF9" w:rsidRDefault="00756FF2" w:rsidP="00EB6CC5">
            <w:pPr>
              <w:jc w:val="both"/>
            </w:pP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Учитывается процент выявленных нарушений по отношению к </w:t>
            </w:r>
            <w:proofErr w:type="gramStart"/>
            <w:r w:rsidRPr="00DF6EF9">
              <w:t>имеющимся</w:t>
            </w:r>
            <w:proofErr w:type="gramEnd"/>
            <w:r w:rsidRPr="00DF6EF9">
              <w:t xml:space="preserve"> на момент проверки. </w:t>
            </w:r>
          </w:p>
          <w:p w:rsidR="00756FF2" w:rsidRPr="00DF6EF9" w:rsidRDefault="00756FF2" w:rsidP="00EB6CC5">
            <w:pPr>
              <w:jc w:val="both"/>
            </w:pPr>
            <w:r w:rsidRPr="00DF6EF9">
              <w:t>Менее 10 % - 1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Учитывается процент выявленных нарушений по отношению к </w:t>
            </w:r>
            <w:proofErr w:type="gramStart"/>
            <w:r w:rsidRPr="00DF6EF9">
              <w:t>имеющимся</w:t>
            </w:r>
            <w:proofErr w:type="gramEnd"/>
            <w:r w:rsidRPr="00DF6EF9">
              <w:t xml:space="preserve"> на момент проверки. </w:t>
            </w:r>
          </w:p>
          <w:p w:rsidR="00756FF2" w:rsidRPr="00DF6EF9" w:rsidRDefault="00756FF2" w:rsidP="00EB6CC5">
            <w:pPr>
              <w:jc w:val="both"/>
            </w:pPr>
            <w:r w:rsidRPr="00DF6EF9">
              <w:t>Более 20 % - 0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Количество письменных предложений касающихся улучшения охраны труда, вынесенных на рассмотрение руководителю подразделения (руководителю предприятия, председателю профкома, председателю общественной комиссии по охране труда)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Наличие письменных предложений по улучшению охраны труда в подразделении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письменных предложений по улучшению охраны труда в подразделении –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Использование </w:t>
            </w:r>
            <w:proofErr w:type="gramStart"/>
            <w:r w:rsidRPr="00DF6EF9">
              <w:t>СИЗ</w:t>
            </w:r>
            <w:proofErr w:type="gramEnd"/>
            <w:r w:rsidRPr="00DF6EF9">
              <w:t xml:space="preserve"> работающими подразделения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Учитывается на момент проверки. Работающих не применяющих </w:t>
            </w:r>
            <w:proofErr w:type="gramStart"/>
            <w:r w:rsidRPr="00DF6EF9">
              <w:t>СИЗ</w:t>
            </w:r>
            <w:proofErr w:type="gramEnd"/>
            <w:r w:rsidRPr="00DF6EF9">
              <w:t xml:space="preserve"> не выявлено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Учитывается на момент проверки. </w:t>
            </w:r>
            <w:proofErr w:type="gramStart"/>
            <w:r w:rsidRPr="00DF6EF9">
              <w:t>Выявлен</w:t>
            </w:r>
            <w:proofErr w:type="gramEnd"/>
            <w:r w:rsidRPr="00DF6EF9">
              <w:t xml:space="preserve"> 1 и более работающих не применяющих СИЗ –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в подразделении за отчетный период</w:t>
            </w:r>
            <w:r w:rsidR="00EB6CC5" w:rsidRPr="00DF6EF9">
              <w:t xml:space="preserve"> (квартал)</w:t>
            </w:r>
            <w:r w:rsidRPr="00DF6EF9">
              <w:t xml:space="preserve"> несчастных случаев на производстве;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в подразделении несчастных случаев на производстве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Наличие в подразделении несчастных случаев на производстве. Если в процессе расследования установлено, что </w:t>
            </w:r>
            <w:r w:rsidRPr="00DF6EF9">
              <w:lastRenderedPageBreak/>
              <w:t>общественный инспектор мог повлиять на недопущение несчастного случая – 0 баллов. Если это не установлено – 1 балл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Отсутствие в подразделении за отчетный период</w:t>
            </w:r>
            <w:r w:rsidR="00EB6CC5" w:rsidRPr="00DF6EF9">
              <w:t xml:space="preserve"> (квартал)</w:t>
            </w:r>
            <w:r w:rsidRPr="00DF6EF9">
              <w:t xml:space="preserve"> лиц отстранённых от работы или уволенных за нахождение на рабочем месте в состоянии алкогольного опьянения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 xml:space="preserve">Отсутствие в подразделении за отчетный период лиц отстранённых от работы или уволенных за нахождение на рабочем месте в состоянии алкогольного опьянения – 1 балл 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Наличие в подразделении за отчетный период лиц отстранённых от работы или уволенных за нахождение на рабочем месте в состоянии алкогольного опьянения – 0 баллов</w:t>
            </w:r>
          </w:p>
        </w:tc>
      </w:tr>
      <w:tr w:rsidR="00756FF2" w:rsidRPr="00DF6EF9" w:rsidTr="00EB6CC5">
        <w:tc>
          <w:tcPr>
            <w:tcW w:w="663" w:type="dxa"/>
            <w:vAlign w:val="center"/>
          </w:tcPr>
          <w:p w:rsidR="00756FF2" w:rsidRPr="00DF6EF9" w:rsidRDefault="00756FF2" w:rsidP="00B55D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399" w:type="dxa"/>
          </w:tcPr>
          <w:p w:rsidR="00756FF2" w:rsidRPr="00DF6EF9" w:rsidRDefault="00756FF2" w:rsidP="00EB6CC5">
            <w:pPr>
              <w:jc w:val="both"/>
            </w:pPr>
            <w:r w:rsidRPr="00DF6EF9">
              <w:t>Взаимодействие со службой охраны труда (контроль выполнения выявленных нарушений в установленные сроки).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Взаимодействие определяется наличием связи со специалистами по охране труда предприятия как по телефону таки в виде служебных записок.</w:t>
            </w:r>
          </w:p>
          <w:p w:rsidR="00756FF2" w:rsidRPr="00DF6EF9" w:rsidRDefault="00756FF2" w:rsidP="00EB6CC5">
            <w:pPr>
              <w:jc w:val="both"/>
            </w:pPr>
            <w:r w:rsidRPr="00DF6EF9">
              <w:t>Наличие взаимодействия устанавливается по отчету специалистов службы охраны труда предоставляемых председателю общественной комиссии, а так же при контроле ранее выданного предписания.</w:t>
            </w:r>
          </w:p>
          <w:p w:rsidR="00756FF2" w:rsidRPr="00DF6EF9" w:rsidRDefault="00756FF2" w:rsidP="00EB6CC5">
            <w:pPr>
              <w:jc w:val="both"/>
            </w:pPr>
            <w:r w:rsidRPr="00DF6EF9">
              <w:t>Взаимодействие подтверждается – 1 балл</w:t>
            </w:r>
          </w:p>
        </w:tc>
        <w:tc>
          <w:tcPr>
            <w:tcW w:w="4394" w:type="dxa"/>
          </w:tcPr>
          <w:p w:rsidR="00756FF2" w:rsidRPr="00DF6EF9" w:rsidRDefault="00756FF2" w:rsidP="00EB6CC5">
            <w:pPr>
              <w:jc w:val="both"/>
            </w:pPr>
            <w:r w:rsidRPr="00DF6EF9">
              <w:t>Взаимодействие определяется наличием связи со специалистами по охране труда предприятия как по телефону таки в виде служебных записок.</w:t>
            </w:r>
          </w:p>
          <w:p w:rsidR="00756FF2" w:rsidRPr="00DF6EF9" w:rsidRDefault="00756FF2" w:rsidP="00EB6CC5">
            <w:pPr>
              <w:jc w:val="both"/>
            </w:pPr>
            <w:r w:rsidRPr="00DF6EF9">
              <w:t>Наличие взаимодействия устанавливается по отчету специалистов службы охраны труда предоставляемых председателю общественной комиссии, а так же при контроле ранее выданного предписания.</w:t>
            </w:r>
          </w:p>
          <w:p w:rsidR="00756FF2" w:rsidRPr="00DF6EF9" w:rsidRDefault="00756FF2" w:rsidP="00EB6CC5">
            <w:pPr>
              <w:jc w:val="both"/>
            </w:pPr>
            <w:r w:rsidRPr="00DF6EF9">
              <w:t>Взаимодействие не подтверждается – 0 баллов</w:t>
            </w:r>
          </w:p>
        </w:tc>
      </w:tr>
    </w:tbl>
    <w:p w:rsidR="00B55D43" w:rsidRPr="00DF6EF9" w:rsidRDefault="00B55D43" w:rsidP="00083F47">
      <w:pPr>
        <w:ind w:firstLine="567"/>
        <w:jc w:val="both"/>
      </w:pPr>
      <w:r w:rsidRPr="00DF6EF9">
        <w:t>Общая оценка работы общественного инспектора по охране труда определяется по общему баллу.</w:t>
      </w:r>
    </w:p>
    <w:p w:rsidR="00B55D43" w:rsidRPr="00DF6EF9" w:rsidRDefault="00B55D43" w:rsidP="00083F47">
      <w:pPr>
        <w:ind w:left="567"/>
        <w:jc w:val="both"/>
      </w:pPr>
      <w:r w:rsidRPr="00DF6EF9">
        <w:t>Положительной считается оценка работы с общим баллом 1</w:t>
      </w:r>
      <w:r w:rsidR="00EB6CC5" w:rsidRPr="00DF6EF9">
        <w:t>2</w:t>
      </w:r>
      <w:r w:rsidR="00451AF2" w:rsidRPr="00DF6EF9">
        <w:t>, н</w:t>
      </w:r>
      <w:r w:rsidRPr="00DF6EF9">
        <w:t>едостаточной работой считается работа с общим баллом ниже 1</w:t>
      </w:r>
      <w:r w:rsidR="00451AF2" w:rsidRPr="00DF6EF9">
        <w:t>0, не удовлетворительной с общим балом ниже 5</w:t>
      </w:r>
      <w:r w:rsidRPr="00DF6EF9">
        <w:t>.</w:t>
      </w:r>
    </w:p>
    <w:p w:rsidR="00451AF2" w:rsidRPr="00DF6EF9" w:rsidRDefault="00451AF2" w:rsidP="00083F47">
      <w:pPr>
        <w:ind w:left="567"/>
        <w:jc w:val="both"/>
      </w:pPr>
      <w:r w:rsidRPr="00DF6EF9">
        <w:t xml:space="preserve">В соответствии с результатами работы общественным инспекторам по охране труда устанавливается доплата на квартал предусмотренная коллективным договором. </w:t>
      </w:r>
    </w:p>
    <w:p w:rsidR="00B55D43" w:rsidRPr="00DF6EF9" w:rsidRDefault="00451AF2" w:rsidP="00083F47">
      <w:pPr>
        <w:ind w:left="567"/>
        <w:jc w:val="both"/>
      </w:pPr>
      <w:r w:rsidRPr="00DF6EF9">
        <w:lastRenderedPageBreak/>
        <w:t xml:space="preserve">Для установления размера  оплаты общественному инспектору по охране труд за общественную работу </w:t>
      </w:r>
      <w:r w:rsidR="00083F47" w:rsidRPr="00DF6EF9">
        <w:t>п</w:t>
      </w:r>
      <w:r w:rsidR="00B55D43" w:rsidRPr="00DF6EF9">
        <w:t xml:space="preserve">рименяется следующая </w:t>
      </w:r>
      <w:r w:rsidRPr="00DF6EF9">
        <w:t>шкала</w:t>
      </w:r>
      <w:r w:rsidR="00B55D43" w:rsidRPr="00DF6EF9">
        <w:t>:</w:t>
      </w:r>
    </w:p>
    <w:tbl>
      <w:tblPr>
        <w:tblStyle w:val="a4"/>
        <w:tblpPr w:leftFromText="180" w:rightFromText="180" w:vertAnchor="text" w:horzAnchor="margin" w:tblpXSpec="right" w:tblpY="231"/>
        <w:tblW w:w="15276" w:type="dxa"/>
        <w:tblLook w:val="04A0" w:firstRow="1" w:lastRow="0" w:firstColumn="1" w:lastColumn="0" w:noHBand="0" w:noVBand="1"/>
      </w:tblPr>
      <w:tblGrid>
        <w:gridCol w:w="2331"/>
        <w:gridCol w:w="1005"/>
        <w:gridCol w:w="1008"/>
        <w:gridCol w:w="1009"/>
        <w:gridCol w:w="1008"/>
        <w:gridCol w:w="1010"/>
        <w:gridCol w:w="1009"/>
        <w:gridCol w:w="1010"/>
        <w:gridCol w:w="1009"/>
        <w:gridCol w:w="1009"/>
        <w:gridCol w:w="1010"/>
        <w:gridCol w:w="1009"/>
        <w:gridCol w:w="1010"/>
        <w:gridCol w:w="839"/>
      </w:tblGrid>
      <w:tr w:rsidR="00083F47" w:rsidRPr="00DF6EF9" w:rsidTr="00083F47">
        <w:tc>
          <w:tcPr>
            <w:tcW w:w="2331" w:type="dxa"/>
          </w:tcPr>
          <w:p w:rsidR="00083F47" w:rsidRPr="00DF6EF9" w:rsidRDefault="00083F47" w:rsidP="00083F47">
            <w:proofErr w:type="gramStart"/>
            <w:r w:rsidRPr="00DF6EF9">
              <w:t>баллы</w:t>
            </w:r>
            <w:proofErr w:type="gramEnd"/>
            <w:r w:rsidRPr="00DF6EF9">
              <w:t xml:space="preserve"> полученные в соответствии с настоящими критериями</w:t>
            </w:r>
          </w:p>
        </w:tc>
        <w:tc>
          <w:tcPr>
            <w:tcW w:w="1005" w:type="dxa"/>
          </w:tcPr>
          <w:p w:rsidR="00083F47" w:rsidRPr="00DF6EF9" w:rsidRDefault="00083F47" w:rsidP="00083F47">
            <w:r w:rsidRPr="00DF6EF9">
              <w:t>0</w:t>
            </w:r>
          </w:p>
        </w:tc>
        <w:tc>
          <w:tcPr>
            <w:tcW w:w="1008" w:type="dxa"/>
          </w:tcPr>
          <w:p w:rsidR="00083F47" w:rsidRPr="00DF6EF9" w:rsidRDefault="00083F47" w:rsidP="00083F47">
            <w:r w:rsidRPr="00DF6EF9">
              <w:t>1</w:t>
            </w:r>
          </w:p>
        </w:tc>
        <w:tc>
          <w:tcPr>
            <w:tcW w:w="1009" w:type="dxa"/>
          </w:tcPr>
          <w:p w:rsidR="00083F47" w:rsidRPr="00DF6EF9" w:rsidRDefault="00083F47" w:rsidP="00083F47">
            <w:r w:rsidRPr="00DF6EF9">
              <w:t>2</w:t>
            </w:r>
          </w:p>
        </w:tc>
        <w:tc>
          <w:tcPr>
            <w:tcW w:w="1008" w:type="dxa"/>
          </w:tcPr>
          <w:p w:rsidR="00083F47" w:rsidRPr="00DF6EF9" w:rsidRDefault="00083F47" w:rsidP="00083F47">
            <w:r w:rsidRPr="00DF6EF9">
              <w:t>3</w:t>
            </w:r>
          </w:p>
        </w:tc>
        <w:tc>
          <w:tcPr>
            <w:tcW w:w="1010" w:type="dxa"/>
          </w:tcPr>
          <w:p w:rsidR="00083F47" w:rsidRPr="00DF6EF9" w:rsidRDefault="00083F47" w:rsidP="00083F47">
            <w:r w:rsidRPr="00DF6EF9">
              <w:t>4</w:t>
            </w:r>
          </w:p>
        </w:tc>
        <w:tc>
          <w:tcPr>
            <w:tcW w:w="1009" w:type="dxa"/>
          </w:tcPr>
          <w:p w:rsidR="00083F47" w:rsidRPr="00DF6EF9" w:rsidRDefault="00083F47" w:rsidP="00083F47">
            <w:r w:rsidRPr="00DF6EF9">
              <w:t>5</w:t>
            </w:r>
          </w:p>
        </w:tc>
        <w:tc>
          <w:tcPr>
            <w:tcW w:w="1010" w:type="dxa"/>
          </w:tcPr>
          <w:p w:rsidR="00083F47" w:rsidRPr="00DF6EF9" w:rsidRDefault="00083F47" w:rsidP="00083F47">
            <w:r w:rsidRPr="00DF6EF9">
              <w:t>6</w:t>
            </w:r>
          </w:p>
        </w:tc>
        <w:tc>
          <w:tcPr>
            <w:tcW w:w="1009" w:type="dxa"/>
          </w:tcPr>
          <w:p w:rsidR="00083F47" w:rsidRPr="00DF6EF9" w:rsidRDefault="00083F47" w:rsidP="00083F47">
            <w:r w:rsidRPr="00DF6EF9">
              <w:t>7</w:t>
            </w:r>
          </w:p>
        </w:tc>
        <w:tc>
          <w:tcPr>
            <w:tcW w:w="1009" w:type="dxa"/>
          </w:tcPr>
          <w:p w:rsidR="00083F47" w:rsidRPr="00DF6EF9" w:rsidRDefault="00083F47" w:rsidP="00083F47">
            <w:r w:rsidRPr="00DF6EF9">
              <w:t>8</w:t>
            </w:r>
          </w:p>
        </w:tc>
        <w:tc>
          <w:tcPr>
            <w:tcW w:w="1010" w:type="dxa"/>
          </w:tcPr>
          <w:p w:rsidR="00083F47" w:rsidRPr="00DF6EF9" w:rsidRDefault="00083F47" w:rsidP="00083F47">
            <w:r w:rsidRPr="00DF6EF9">
              <w:t>9</w:t>
            </w:r>
          </w:p>
        </w:tc>
        <w:tc>
          <w:tcPr>
            <w:tcW w:w="1009" w:type="dxa"/>
          </w:tcPr>
          <w:p w:rsidR="00083F47" w:rsidRPr="00DF6EF9" w:rsidRDefault="00083F47" w:rsidP="00083F47">
            <w:r w:rsidRPr="00DF6EF9">
              <w:t>10</w:t>
            </w:r>
          </w:p>
        </w:tc>
        <w:tc>
          <w:tcPr>
            <w:tcW w:w="1010" w:type="dxa"/>
          </w:tcPr>
          <w:p w:rsidR="00083F47" w:rsidRPr="00DF6EF9" w:rsidRDefault="00083F47" w:rsidP="00083F47">
            <w:r w:rsidRPr="00DF6EF9">
              <w:t>11</w:t>
            </w:r>
          </w:p>
        </w:tc>
        <w:tc>
          <w:tcPr>
            <w:tcW w:w="839" w:type="dxa"/>
          </w:tcPr>
          <w:p w:rsidR="00083F47" w:rsidRPr="00DF6EF9" w:rsidRDefault="00083F47" w:rsidP="00083F47">
            <w:r w:rsidRPr="00DF6EF9">
              <w:t>12</w:t>
            </w:r>
          </w:p>
        </w:tc>
      </w:tr>
      <w:tr w:rsidR="00083F47" w:rsidRPr="00DF6EF9" w:rsidTr="00083F47">
        <w:tc>
          <w:tcPr>
            <w:tcW w:w="2331" w:type="dxa"/>
          </w:tcPr>
          <w:p w:rsidR="00083F47" w:rsidRPr="00DF6EF9" w:rsidRDefault="00083F47" w:rsidP="00083F47">
            <w:r w:rsidRPr="00DF6EF9">
              <w:t xml:space="preserve">процент оплаты от максимальной </w:t>
            </w:r>
            <w:proofErr w:type="gramStart"/>
            <w:r w:rsidRPr="00DF6EF9">
              <w:t>суммы</w:t>
            </w:r>
            <w:proofErr w:type="gramEnd"/>
            <w:r w:rsidRPr="00DF6EF9">
              <w:t xml:space="preserve"> предусмотренной коллективным договором</w:t>
            </w:r>
          </w:p>
        </w:tc>
        <w:tc>
          <w:tcPr>
            <w:tcW w:w="1005" w:type="dxa"/>
            <w:vAlign w:val="center"/>
          </w:tcPr>
          <w:p w:rsidR="00083F47" w:rsidRPr="00DF6EF9" w:rsidRDefault="00083F47" w:rsidP="00083F47">
            <w:r w:rsidRPr="00DF6EF9">
              <w:t>0</w:t>
            </w:r>
          </w:p>
        </w:tc>
        <w:tc>
          <w:tcPr>
            <w:tcW w:w="1008" w:type="dxa"/>
            <w:vAlign w:val="center"/>
          </w:tcPr>
          <w:p w:rsidR="00083F47" w:rsidRPr="00DF6EF9" w:rsidRDefault="00083F47" w:rsidP="00083F47">
            <w:r w:rsidRPr="00DF6EF9">
              <w:t>12</w:t>
            </w:r>
          </w:p>
        </w:tc>
        <w:tc>
          <w:tcPr>
            <w:tcW w:w="1009" w:type="dxa"/>
            <w:vAlign w:val="center"/>
          </w:tcPr>
          <w:p w:rsidR="00083F47" w:rsidRPr="00DF6EF9" w:rsidRDefault="00083F47" w:rsidP="00083F47">
            <w:r w:rsidRPr="00DF6EF9">
              <w:t>20</w:t>
            </w:r>
          </w:p>
        </w:tc>
        <w:tc>
          <w:tcPr>
            <w:tcW w:w="1008" w:type="dxa"/>
            <w:vAlign w:val="center"/>
          </w:tcPr>
          <w:p w:rsidR="00083F47" w:rsidRPr="00DF6EF9" w:rsidRDefault="00083F47" w:rsidP="00083F47">
            <w:r w:rsidRPr="00DF6EF9">
              <w:t>28</w:t>
            </w:r>
          </w:p>
        </w:tc>
        <w:tc>
          <w:tcPr>
            <w:tcW w:w="1010" w:type="dxa"/>
            <w:vAlign w:val="center"/>
          </w:tcPr>
          <w:p w:rsidR="00083F47" w:rsidRPr="00DF6EF9" w:rsidRDefault="00083F47" w:rsidP="00083F47">
            <w:r w:rsidRPr="00DF6EF9">
              <w:t>38</w:t>
            </w:r>
          </w:p>
        </w:tc>
        <w:tc>
          <w:tcPr>
            <w:tcW w:w="1009" w:type="dxa"/>
            <w:vAlign w:val="center"/>
          </w:tcPr>
          <w:p w:rsidR="00083F47" w:rsidRPr="00DF6EF9" w:rsidRDefault="00083F47" w:rsidP="00083F47">
            <w:r w:rsidRPr="00DF6EF9">
              <w:t>44</w:t>
            </w:r>
          </w:p>
        </w:tc>
        <w:tc>
          <w:tcPr>
            <w:tcW w:w="1010" w:type="dxa"/>
            <w:vAlign w:val="center"/>
          </w:tcPr>
          <w:p w:rsidR="00083F47" w:rsidRPr="00DF6EF9" w:rsidRDefault="00083F47" w:rsidP="00083F47">
            <w:r w:rsidRPr="00DF6EF9">
              <w:t>52</w:t>
            </w:r>
          </w:p>
        </w:tc>
        <w:tc>
          <w:tcPr>
            <w:tcW w:w="1009" w:type="dxa"/>
            <w:vAlign w:val="center"/>
          </w:tcPr>
          <w:p w:rsidR="00083F47" w:rsidRPr="00DF6EF9" w:rsidRDefault="00083F47" w:rsidP="00083F47">
            <w:r w:rsidRPr="00DF6EF9">
              <w:t>60</w:t>
            </w:r>
          </w:p>
        </w:tc>
        <w:tc>
          <w:tcPr>
            <w:tcW w:w="1009" w:type="dxa"/>
            <w:vAlign w:val="center"/>
          </w:tcPr>
          <w:p w:rsidR="00083F47" w:rsidRPr="00DF6EF9" w:rsidRDefault="00083F47" w:rsidP="00083F47">
            <w:r w:rsidRPr="00DF6EF9">
              <w:t>68</w:t>
            </w:r>
          </w:p>
        </w:tc>
        <w:tc>
          <w:tcPr>
            <w:tcW w:w="1010" w:type="dxa"/>
            <w:vAlign w:val="center"/>
          </w:tcPr>
          <w:p w:rsidR="00083F47" w:rsidRPr="00DF6EF9" w:rsidRDefault="00083F47" w:rsidP="00083F47">
            <w:r w:rsidRPr="00DF6EF9">
              <w:t>76</w:t>
            </w:r>
          </w:p>
        </w:tc>
        <w:tc>
          <w:tcPr>
            <w:tcW w:w="1009" w:type="dxa"/>
            <w:vAlign w:val="center"/>
          </w:tcPr>
          <w:p w:rsidR="00083F47" w:rsidRPr="00DF6EF9" w:rsidRDefault="00083F47" w:rsidP="00083F47">
            <w:r w:rsidRPr="00DF6EF9">
              <w:t>84</w:t>
            </w:r>
          </w:p>
        </w:tc>
        <w:tc>
          <w:tcPr>
            <w:tcW w:w="1010" w:type="dxa"/>
            <w:vAlign w:val="center"/>
          </w:tcPr>
          <w:p w:rsidR="00083F47" w:rsidRPr="00DF6EF9" w:rsidRDefault="00083F47" w:rsidP="00083F47">
            <w:r w:rsidRPr="00DF6EF9">
              <w:t>92</w:t>
            </w:r>
          </w:p>
        </w:tc>
        <w:tc>
          <w:tcPr>
            <w:tcW w:w="839" w:type="dxa"/>
            <w:vAlign w:val="center"/>
          </w:tcPr>
          <w:p w:rsidR="00083F47" w:rsidRPr="00DF6EF9" w:rsidRDefault="00083F47" w:rsidP="00083F47">
            <w:r w:rsidRPr="00DF6EF9">
              <w:t>100</w:t>
            </w:r>
          </w:p>
        </w:tc>
      </w:tr>
    </w:tbl>
    <w:p w:rsidR="00B55D43" w:rsidRPr="00DF6EF9" w:rsidRDefault="00B55D43" w:rsidP="00B55D43">
      <w:pPr>
        <w:jc w:val="both"/>
      </w:pPr>
    </w:p>
    <w:p w:rsidR="00B55D43" w:rsidRPr="00DF6EF9" w:rsidRDefault="00083F47" w:rsidP="00083F47">
      <w:pPr>
        <w:ind w:left="567"/>
        <w:jc w:val="both"/>
      </w:pPr>
      <w:r w:rsidRPr="00DF6EF9">
        <w:t>Общественной комиссией по охране труда на паритетной основе</w:t>
      </w:r>
      <w:r w:rsidR="00756FF2" w:rsidRPr="00DF6EF9">
        <w:t xml:space="preserve"> ежеквартально проводится оценка </w:t>
      </w:r>
      <w:r w:rsidRPr="00DF6EF9">
        <w:t xml:space="preserve">работы </w:t>
      </w:r>
      <w:r w:rsidR="00756FF2" w:rsidRPr="00DF6EF9">
        <w:t>к</w:t>
      </w:r>
      <w:r w:rsidRPr="00DF6EF9">
        <w:t>аждого общественного инспектора, после чего составляется протокол оценки работы общественных инспекторов и направляется для утверждения в профсоюзный комитет</w:t>
      </w:r>
      <w:r w:rsidR="00DF6EF9" w:rsidRPr="00DF6EF9">
        <w:t xml:space="preserve"> ППО КЖУП «Мозырский райжилкомхоз»</w:t>
      </w:r>
      <w:r w:rsidRPr="00DF6EF9">
        <w:t xml:space="preserve">  </w:t>
      </w:r>
    </w:p>
    <w:p w:rsidR="00DF6EF9" w:rsidRPr="00DF6EF9" w:rsidRDefault="00DF6EF9" w:rsidP="00083F47">
      <w:pPr>
        <w:ind w:left="567"/>
        <w:jc w:val="both"/>
      </w:pPr>
    </w:p>
    <w:p w:rsidR="00DF6EF9" w:rsidRDefault="00DF6EF9" w:rsidP="00083F47">
      <w:pPr>
        <w:ind w:left="567"/>
        <w:jc w:val="both"/>
      </w:pPr>
    </w:p>
    <w:p w:rsidR="00284AC3" w:rsidRPr="00DF6EF9" w:rsidRDefault="00284AC3" w:rsidP="00083F47">
      <w:pPr>
        <w:ind w:left="567"/>
        <w:jc w:val="both"/>
      </w:pPr>
      <w:bookmarkStart w:id="0" w:name="_GoBack"/>
      <w:bookmarkEnd w:id="0"/>
    </w:p>
    <w:sectPr w:rsidR="00284AC3" w:rsidRPr="00DF6EF9" w:rsidSect="00A86091">
      <w:pgSz w:w="16838" w:h="11906" w:orient="landscape"/>
      <w:pgMar w:top="1134" w:right="567" w:bottom="73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E41"/>
    <w:multiLevelType w:val="hybridMultilevel"/>
    <w:tmpl w:val="1B760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D43"/>
    <w:rsid w:val="00056B8D"/>
    <w:rsid w:val="00083F47"/>
    <w:rsid w:val="000E3AD4"/>
    <w:rsid w:val="00181D29"/>
    <w:rsid w:val="0019730D"/>
    <w:rsid w:val="00276573"/>
    <w:rsid w:val="00284AC3"/>
    <w:rsid w:val="00451AF2"/>
    <w:rsid w:val="004602A5"/>
    <w:rsid w:val="005C0704"/>
    <w:rsid w:val="005E022A"/>
    <w:rsid w:val="00756FF2"/>
    <w:rsid w:val="00A423FE"/>
    <w:rsid w:val="00B55D43"/>
    <w:rsid w:val="00DF6EF9"/>
    <w:rsid w:val="00EB6CC5"/>
    <w:rsid w:val="00EF2114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43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D43"/>
    <w:pPr>
      <w:ind w:left="720"/>
      <w:contextualSpacing/>
    </w:pPr>
  </w:style>
  <w:style w:type="table" w:styleId="a4">
    <w:name w:val="Table Grid"/>
    <w:basedOn w:val="a1"/>
    <w:uiPriority w:val="59"/>
    <w:rsid w:val="00B55D43"/>
    <w:pPr>
      <w:spacing w:after="0" w:line="240" w:lineRule="auto"/>
      <w:jc w:val="center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07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7</cp:revision>
  <cp:lastPrinted>2024-04-19T06:56:00Z</cp:lastPrinted>
  <dcterms:created xsi:type="dcterms:W3CDTF">2020-11-16T12:39:00Z</dcterms:created>
  <dcterms:modified xsi:type="dcterms:W3CDTF">2024-04-19T06:58:00Z</dcterms:modified>
</cp:coreProperties>
</file>